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16" w:rsidRDefault="003B1816" w:rsidP="003B1816">
      <w:pPr>
        <w:rPr>
          <w:b/>
          <w:sz w:val="28"/>
          <w:szCs w:val="28"/>
        </w:rPr>
      </w:pPr>
    </w:p>
    <w:p w:rsidR="003B1816" w:rsidRDefault="003B1816" w:rsidP="003B1816">
      <w:pPr>
        <w:rPr>
          <w:b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323975" cy="1304925"/>
            <wp:effectExtent l="0" t="0" r="9525" b="9525"/>
            <wp:docPr id="1" name="Рисунок 1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5E6DA2" w:rsidP="003B181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Емельяновская</w:t>
      </w:r>
      <w:proofErr w:type="spellEnd"/>
      <w:r w:rsidR="003B1816">
        <w:rPr>
          <w:b/>
          <w:sz w:val="28"/>
          <w:szCs w:val="28"/>
        </w:rPr>
        <w:t xml:space="preserve"> территориальная (</w:t>
      </w:r>
      <w:r>
        <w:rPr>
          <w:b/>
          <w:sz w:val="28"/>
          <w:szCs w:val="28"/>
        </w:rPr>
        <w:t>районная</w:t>
      </w:r>
      <w:r w:rsidR="003B1816">
        <w:rPr>
          <w:b/>
          <w:sz w:val="28"/>
          <w:szCs w:val="28"/>
        </w:rPr>
        <w:t xml:space="preserve">) </w:t>
      </w:r>
    </w:p>
    <w:p w:rsidR="003B1816" w:rsidRDefault="003B1816" w:rsidP="003B1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Профсоюза</w:t>
      </w:r>
    </w:p>
    <w:p w:rsidR="003B1816" w:rsidRDefault="003B1816" w:rsidP="003B1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образования и науки РФ</w:t>
      </w: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ПУБЛИЧНЫЙ ОТЧЁТ</w:t>
      </w: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 </w:t>
      </w:r>
    </w:p>
    <w:p w:rsidR="003B1816" w:rsidRDefault="003B1816" w:rsidP="003B181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Президиума </w:t>
      </w:r>
    </w:p>
    <w:p w:rsidR="003B1816" w:rsidRDefault="003B1816" w:rsidP="003B181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территориальной (</w:t>
      </w:r>
      <w:r w:rsidR="005E6DA2">
        <w:rPr>
          <w:b/>
          <w:sz w:val="28"/>
          <w:szCs w:val="28"/>
        </w:rPr>
        <w:t>районной</w:t>
      </w:r>
      <w:r>
        <w:rPr>
          <w:b/>
          <w:sz w:val="28"/>
          <w:szCs w:val="28"/>
        </w:rPr>
        <w:t>)</w:t>
      </w:r>
    </w:p>
    <w:p w:rsidR="003B1816" w:rsidRDefault="003B1816" w:rsidP="003B181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Профсоюза </w:t>
      </w:r>
    </w:p>
    <w:p w:rsidR="003B1816" w:rsidRDefault="009179FE" w:rsidP="003B181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9179FE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.03.2022г. 2022   № 9</w:t>
      </w: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rPr>
          <w:b/>
          <w:sz w:val="28"/>
          <w:szCs w:val="28"/>
        </w:rPr>
      </w:pPr>
    </w:p>
    <w:p w:rsidR="003B1816" w:rsidRDefault="005E6DA2" w:rsidP="003B1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Емельяново</w:t>
      </w:r>
      <w:r w:rsidR="003B1816">
        <w:rPr>
          <w:b/>
          <w:sz w:val="28"/>
          <w:szCs w:val="28"/>
        </w:rPr>
        <w:t xml:space="preserve"> 2022</w:t>
      </w: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FB1C96" w:rsidRDefault="006E12A8" w:rsidP="00FB1C96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FB1C96">
        <w:rPr>
          <w:b/>
          <w:sz w:val="28"/>
          <w:szCs w:val="28"/>
        </w:rPr>
        <w:lastRenderedPageBreak/>
        <w:t>Общая характеристика организации</w:t>
      </w:r>
      <w:r w:rsidR="00FB1C96">
        <w:rPr>
          <w:b/>
          <w:sz w:val="28"/>
          <w:szCs w:val="28"/>
        </w:rPr>
        <w:t>.</w:t>
      </w:r>
    </w:p>
    <w:p w:rsidR="006E12A8" w:rsidRPr="00FB1C96" w:rsidRDefault="006E12A8" w:rsidP="00FB1C96">
      <w:pPr>
        <w:pStyle w:val="a5"/>
        <w:jc w:val="center"/>
        <w:rPr>
          <w:b/>
          <w:sz w:val="28"/>
          <w:szCs w:val="28"/>
        </w:rPr>
      </w:pPr>
      <w:r w:rsidRPr="00FB1C96">
        <w:rPr>
          <w:b/>
          <w:sz w:val="28"/>
          <w:szCs w:val="28"/>
        </w:rPr>
        <w:t>Состояние профсоюзного членства.</w:t>
      </w:r>
    </w:p>
    <w:p w:rsidR="00FB1C96" w:rsidRPr="00FB1C96" w:rsidRDefault="00FB1C96" w:rsidP="00FB1C96">
      <w:pPr>
        <w:pStyle w:val="a5"/>
        <w:jc w:val="center"/>
        <w:rPr>
          <w:b/>
          <w:sz w:val="28"/>
          <w:szCs w:val="28"/>
        </w:rPr>
      </w:pPr>
    </w:p>
    <w:p w:rsidR="006E12A8" w:rsidRDefault="006E12A8" w:rsidP="00FB1C9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статистической отчетности за 2021 год в структуру </w:t>
      </w:r>
      <w:proofErr w:type="spellStart"/>
      <w:r>
        <w:rPr>
          <w:sz w:val="28"/>
          <w:szCs w:val="28"/>
        </w:rPr>
        <w:t>Емельяновской</w:t>
      </w:r>
      <w:proofErr w:type="spellEnd"/>
      <w:r>
        <w:rPr>
          <w:sz w:val="28"/>
          <w:szCs w:val="28"/>
        </w:rPr>
        <w:t xml:space="preserve"> территориальной (районной) организации Про</w:t>
      </w:r>
      <w:r w:rsidR="00B91FB6">
        <w:rPr>
          <w:sz w:val="28"/>
          <w:szCs w:val="28"/>
        </w:rPr>
        <w:t>фсоюза работников образования РФ</w:t>
      </w:r>
      <w:r>
        <w:rPr>
          <w:sz w:val="28"/>
          <w:szCs w:val="28"/>
        </w:rPr>
        <w:t xml:space="preserve"> входят </w:t>
      </w:r>
      <w:r w:rsidR="009179FE">
        <w:rPr>
          <w:sz w:val="28"/>
          <w:szCs w:val="28"/>
        </w:rPr>
        <w:t>39</w:t>
      </w:r>
      <w:r w:rsidR="00E70EF4">
        <w:rPr>
          <w:sz w:val="28"/>
          <w:szCs w:val="28"/>
        </w:rPr>
        <w:t xml:space="preserve"> первичн</w:t>
      </w:r>
      <w:r w:rsidR="009179FE">
        <w:rPr>
          <w:sz w:val="28"/>
          <w:szCs w:val="28"/>
        </w:rPr>
        <w:t>ых</w:t>
      </w:r>
      <w:r w:rsidR="00E70EF4">
        <w:rPr>
          <w:sz w:val="28"/>
          <w:szCs w:val="28"/>
        </w:rPr>
        <w:t xml:space="preserve"> профсоюзн</w:t>
      </w:r>
      <w:r w:rsidR="009179FE">
        <w:rPr>
          <w:sz w:val="28"/>
          <w:szCs w:val="28"/>
        </w:rPr>
        <w:t>ых</w:t>
      </w:r>
      <w:r>
        <w:rPr>
          <w:sz w:val="28"/>
          <w:szCs w:val="28"/>
        </w:rPr>
        <w:t xml:space="preserve"> организаци</w:t>
      </w:r>
      <w:r w:rsidR="009179FE">
        <w:rPr>
          <w:sz w:val="28"/>
          <w:szCs w:val="28"/>
        </w:rPr>
        <w:t>й</w:t>
      </w:r>
      <w:r>
        <w:rPr>
          <w:sz w:val="28"/>
          <w:szCs w:val="28"/>
        </w:rPr>
        <w:t>:</w:t>
      </w:r>
    </w:p>
    <w:p w:rsidR="006E12A8" w:rsidRDefault="006E12A8" w:rsidP="00FB1C9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Общеобразовательные организации </w:t>
      </w:r>
      <w:r w:rsidR="00F373D4">
        <w:rPr>
          <w:sz w:val="28"/>
          <w:szCs w:val="28"/>
        </w:rPr>
        <w:t xml:space="preserve">- </w:t>
      </w:r>
      <w:r>
        <w:rPr>
          <w:sz w:val="28"/>
          <w:szCs w:val="28"/>
        </w:rPr>
        <w:t>21</w:t>
      </w:r>
    </w:p>
    <w:p w:rsidR="006E12A8" w:rsidRDefault="006E12A8" w:rsidP="00FB1C9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Дошкольные образовательные организации </w:t>
      </w:r>
      <w:r w:rsidR="00F373D4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="009179FE">
        <w:rPr>
          <w:sz w:val="28"/>
          <w:szCs w:val="28"/>
        </w:rPr>
        <w:t>4</w:t>
      </w:r>
    </w:p>
    <w:p w:rsidR="006E12A8" w:rsidRDefault="006E12A8" w:rsidP="00FB1C9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дополнительного образования </w:t>
      </w:r>
      <w:r w:rsidR="00F373D4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</w:p>
    <w:p w:rsidR="006E12A8" w:rsidRDefault="006E12A8" w:rsidP="00FB1C9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</w:t>
      </w:r>
      <w:r w:rsidR="00E70EF4">
        <w:rPr>
          <w:sz w:val="28"/>
          <w:szCs w:val="28"/>
        </w:rPr>
        <w:t xml:space="preserve">организации </w:t>
      </w:r>
      <w:r w:rsidR="00F373D4">
        <w:rPr>
          <w:sz w:val="28"/>
          <w:szCs w:val="28"/>
        </w:rPr>
        <w:t xml:space="preserve">- </w:t>
      </w:r>
      <w:r w:rsidR="00E70EF4">
        <w:rPr>
          <w:sz w:val="28"/>
          <w:szCs w:val="28"/>
        </w:rPr>
        <w:t>3</w:t>
      </w:r>
    </w:p>
    <w:p w:rsidR="006E12A8" w:rsidRDefault="006E12A8" w:rsidP="00E70E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Общий охват профсоюзным членством на 01.01.2022г. составил</w:t>
      </w:r>
      <w:r w:rsidR="00E70EF4">
        <w:rPr>
          <w:sz w:val="28"/>
          <w:szCs w:val="28"/>
        </w:rPr>
        <w:t xml:space="preserve"> 77,6%</w:t>
      </w:r>
      <w:r>
        <w:rPr>
          <w:sz w:val="28"/>
          <w:szCs w:val="28"/>
        </w:rPr>
        <w:t>. 100% охват профсоюзным членством имеют следующие</w:t>
      </w:r>
      <w:r w:rsidR="00330D95">
        <w:rPr>
          <w:sz w:val="28"/>
          <w:szCs w:val="28"/>
        </w:rPr>
        <w:t xml:space="preserve"> организации: </w:t>
      </w:r>
      <w:proofErr w:type="gramStart"/>
      <w:r w:rsidR="00330D95">
        <w:rPr>
          <w:sz w:val="28"/>
          <w:szCs w:val="28"/>
        </w:rPr>
        <w:t xml:space="preserve">ППО МБОУ </w:t>
      </w:r>
      <w:proofErr w:type="spellStart"/>
      <w:r w:rsidR="00330D95">
        <w:rPr>
          <w:sz w:val="28"/>
          <w:szCs w:val="28"/>
        </w:rPr>
        <w:t>Мининская</w:t>
      </w:r>
      <w:proofErr w:type="spellEnd"/>
      <w:r>
        <w:rPr>
          <w:sz w:val="28"/>
          <w:szCs w:val="28"/>
        </w:rPr>
        <w:t xml:space="preserve"> СОШ</w:t>
      </w:r>
      <w:r w:rsidR="003F087B">
        <w:rPr>
          <w:sz w:val="28"/>
          <w:szCs w:val="28"/>
        </w:rPr>
        <w:t xml:space="preserve"> (председатель Попов Анатолий Геннадьевич)</w:t>
      </w:r>
      <w:r>
        <w:rPr>
          <w:sz w:val="28"/>
          <w:szCs w:val="28"/>
        </w:rPr>
        <w:t xml:space="preserve">, </w:t>
      </w:r>
      <w:r w:rsidR="002C5051">
        <w:rPr>
          <w:sz w:val="28"/>
          <w:szCs w:val="28"/>
        </w:rPr>
        <w:t xml:space="preserve"> ППО </w:t>
      </w:r>
      <w:r>
        <w:rPr>
          <w:sz w:val="28"/>
          <w:szCs w:val="28"/>
        </w:rPr>
        <w:t xml:space="preserve">МКУ «Управление образованием администрации </w:t>
      </w:r>
      <w:proofErr w:type="spellStart"/>
      <w:r>
        <w:rPr>
          <w:sz w:val="28"/>
          <w:szCs w:val="28"/>
        </w:rPr>
        <w:t>Емельяновского</w:t>
      </w:r>
      <w:proofErr w:type="spellEnd"/>
      <w:r>
        <w:rPr>
          <w:sz w:val="28"/>
          <w:szCs w:val="28"/>
        </w:rPr>
        <w:t xml:space="preserve"> района»</w:t>
      </w:r>
      <w:r w:rsidR="003F087B">
        <w:rPr>
          <w:sz w:val="28"/>
          <w:szCs w:val="28"/>
        </w:rPr>
        <w:t xml:space="preserve"> (председатель Куркина Антонина Васильевна)</w:t>
      </w:r>
      <w:r>
        <w:rPr>
          <w:sz w:val="28"/>
          <w:szCs w:val="28"/>
        </w:rPr>
        <w:t xml:space="preserve">, </w:t>
      </w:r>
      <w:r w:rsidR="002C5051">
        <w:rPr>
          <w:sz w:val="28"/>
          <w:szCs w:val="28"/>
        </w:rPr>
        <w:t xml:space="preserve">ППО </w:t>
      </w:r>
      <w:r w:rsidR="00330D95">
        <w:rPr>
          <w:sz w:val="28"/>
          <w:szCs w:val="28"/>
        </w:rPr>
        <w:t xml:space="preserve">МБОУ ДОД </w:t>
      </w:r>
      <w:r w:rsidR="002C5051">
        <w:rPr>
          <w:sz w:val="28"/>
          <w:szCs w:val="28"/>
        </w:rPr>
        <w:t>Д</w:t>
      </w:r>
      <w:r w:rsidR="0085612E">
        <w:rPr>
          <w:sz w:val="28"/>
          <w:szCs w:val="28"/>
        </w:rPr>
        <w:t>етс</w:t>
      </w:r>
      <w:r>
        <w:rPr>
          <w:sz w:val="28"/>
          <w:szCs w:val="28"/>
        </w:rPr>
        <w:t xml:space="preserve">ко юношеская спортивная школа </w:t>
      </w:r>
      <w:proofErr w:type="spellStart"/>
      <w:r w:rsidR="00330D95">
        <w:rPr>
          <w:sz w:val="28"/>
          <w:szCs w:val="28"/>
        </w:rPr>
        <w:t>Емельяновского</w:t>
      </w:r>
      <w:proofErr w:type="spellEnd"/>
      <w:r w:rsidR="00330D95">
        <w:rPr>
          <w:sz w:val="28"/>
          <w:szCs w:val="28"/>
        </w:rPr>
        <w:t xml:space="preserve"> района имени В.Н. Назарова (председатель </w:t>
      </w:r>
      <w:proofErr w:type="spellStart"/>
      <w:r w:rsidR="00330D95">
        <w:rPr>
          <w:sz w:val="28"/>
          <w:szCs w:val="28"/>
        </w:rPr>
        <w:t>Потылицы</w:t>
      </w:r>
      <w:r w:rsidR="003F087B">
        <w:rPr>
          <w:sz w:val="28"/>
          <w:szCs w:val="28"/>
        </w:rPr>
        <w:t>н</w:t>
      </w:r>
      <w:proofErr w:type="spellEnd"/>
      <w:r w:rsidR="003F087B">
        <w:rPr>
          <w:sz w:val="28"/>
          <w:szCs w:val="28"/>
        </w:rPr>
        <w:t xml:space="preserve"> Дмитрий Геннадьевич)</w:t>
      </w:r>
      <w:r>
        <w:rPr>
          <w:sz w:val="28"/>
          <w:szCs w:val="28"/>
        </w:rPr>
        <w:t xml:space="preserve">, </w:t>
      </w:r>
      <w:r w:rsidR="002C5051">
        <w:rPr>
          <w:sz w:val="28"/>
          <w:szCs w:val="28"/>
        </w:rPr>
        <w:t xml:space="preserve">ППО </w:t>
      </w:r>
      <w:r w:rsidR="00330D95">
        <w:rPr>
          <w:sz w:val="28"/>
          <w:szCs w:val="28"/>
        </w:rPr>
        <w:t xml:space="preserve">МБДОУ </w:t>
      </w:r>
      <w:proofErr w:type="spellStart"/>
      <w:r>
        <w:rPr>
          <w:sz w:val="28"/>
          <w:szCs w:val="28"/>
        </w:rPr>
        <w:t>Дрокинский</w:t>
      </w:r>
      <w:proofErr w:type="spellEnd"/>
      <w:r>
        <w:rPr>
          <w:sz w:val="28"/>
          <w:szCs w:val="28"/>
        </w:rPr>
        <w:t xml:space="preserve"> детский сад «</w:t>
      </w:r>
      <w:proofErr w:type="spellStart"/>
      <w:r>
        <w:rPr>
          <w:sz w:val="28"/>
          <w:szCs w:val="28"/>
        </w:rPr>
        <w:t>Олимпик</w:t>
      </w:r>
      <w:proofErr w:type="spellEnd"/>
      <w:r>
        <w:rPr>
          <w:sz w:val="28"/>
          <w:szCs w:val="28"/>
        </w:rPr>
        <w:t>»</w:t>
      </w:r>
      <w:r w:rsidR="003F087B">
        <w:rPr>
          <w:sz w:val="28"/>
          <w:szCs w:val="28"/>
        </w:rPr>
        <w:t xml:space="preserve"> (председатель Обора</w:t>
      </w:r>
      <w:r w:rsidR="001F19D7">
        <w:rPr>
          <w:sz w:val="28"/>
          <w:szCs w:val="28"/>
        </w:rPr>
        <w:t xml:space="preserve"> Марина Павловна)</w:t>
      </w:r>
      <w:r>
        <w:rPr>
          <w:sz w:val="28"/>
          <w:szCs w:val="28"/>
        </w:rPr>
        <w:t xml:space="preserve">,  </w:t>
      </w:r>
      <w:r w:rsidR="002C5051">
        <w:rPr>
          <w:sz w:val="28"/>
          <w:szCs w:val="28"/>
        </w:rPr>
        <w:t xml:space="preserve">ППО </w:t>
      </w:r>
      <w:r w:rsidR="00330D95">
        <w:rPr>
          <w:sz w:val="28"/>
          <w:szCs w:val="28"/>
        </w:rPr>
        <w:t xml:space="preserve">МБДОУ </w:t>
      </w:r>
      <w:proofErr w:type="spellStart"/>
      <w:r>
        <w:rPr>
          <w:sz w:val="28"/>
          <w:szCs w:val="28"/>
        </w:rPr>
        <w:t>Еловский</w:t>
      </w:r>
      <w:proofErr w:type="spellEnd"/>
      <w:r>
        <w:rPr>
          <w:sz w:val="28"/>
          <w:szCs w:val="28"/>
        </w:rPr>
        <w:t xml:space="preserve"> детский сад</w:t>
      </w:r>
      <w:r w:rsidR="001F19D7">
        <w:rPr>
          <w:sz w:val="28"/>
          <w:szCs w:val="28"/>
        </w:rPr>
        <w:t xml:space="preserve"> (председатель Захарова Татьяна Владимировна)</w:t>
      </w:r>
      <w:r>
        <w:rPr>
          <w:sz w:val="28"/>
          <w:szCs w:val="28"/>
        </w:rPr>
        <w:t xml:space="preserve">, </w:t>
      </w:r>
      <w:r w:rsidR="002C5051">
        <w:rPr>
          <w:sz w:val="28"/>
          <w:szCs w:val="28"/>
        </w:rPr>
        <w:t xml:space="preserve">ППО </w:t>
      </w:r>
      <w:r w:rsidR="00330D95">
        <w:rPr>
          <w:sz w:val="28"/>
          <w:szCs w:val="28"/>
        </w:rPr>
        <w:t xml:space="preserve">МБДОУ </w:t>
      </w:r>
      <w:proofErr w:type="spellStart"/>
      <w:r>
        <w:rPr>
          <w:sz w:val="28"/>
          <w:szCs w:val="28"/>
        </w:rPr>
        <w:t>Шуваевский</w:t>
      </w:r>
      <w:proofErr w:type="spellEnd"/>
      <w:r>
        <w:rPr>
          <w:sz w:val="28"/>
          <w:szCs w:val="28"/>
        </w:rPr>
        <w:t xml:space="preserve"> детский сад</w:t>
      </w:r>
      <w:proofErr w:type="gramEnd"/>
      <w:r w:rsidR="001F19D7">
        <w:rPr>
          <w:sz w:val="28"/>
          <w:szCs w:val="28"/>
        </w:rPr>
        <w:t xml:space="preserve"> (председатель </w:t>
      </w:r>
      <w:proofErr w:type="spellStart"/>
      <w:r w:rsidR="001F19D7">
        <w:rPr>
          <w:sz w:val="28"/>
          <w:szCs w:val="28"/>
        </w:rPr>
        <w:t>Кляузер</w:t>
      </w:r>
      <w:proofErr w:type="spellEnd"/>
      <w:r w:rsidR="001F19D7">
        <w:rPr>
          <w:sz w:val="28"/>
          <w:szCs w:val="28"/>
        </w:rPr>
        <w:t xml:space="preserve"> Марина Викторовна)</w:t>
      </w:r>
      <w:r>
        <w:rPr>
          <w:sz w:val="28"/>
          <w:szCs w:val="28"/>
        </w:rPr>
        <w:t xml:space="preserve">, </w:t>
      </w:r>
      <w:r w:rsidR="002C5051">
        <w:rPr>
          <w:sz w:val="28"/>
          <w:szCs w:val="28"/>
        </w:rPr>
        <w:t xml:space="preserve">ППО </w:t>
      </w:r>
      <w:r w:rsidR="00330D95">
        <w:rPr>
          <w:sz w:val="28"/>
          <w:szCs w:val="28"/>
        </w:rPr>
        <w:t xml:space="preserve">МБДОУ </w:t>
      </w:r>
      <w:proofErr w:type="spellStart"/>
      <w:r>
        <w:rPr>
          <w:sz w:val="28"/>
          <w:szCs w:val="28"/>
        </w:rPr>
        <w:t>Емельяновский</w:t>
      </w:r>
      <w:proofErr w:type="spellEnd"/>
      <w:r>
        <w:rPr>
          <w:sz w:val="28"/>
          <w:szCs w:val="28"/>
        </w:rPr>
        <w:t xml:space="preserve"> детский сад №3</w:t>
      </w:r>
      <w:r w:rsidR="001F19D7">
        <w:rPr>
          <w:sz w:val="28"/>
          <w:szCs w:val="28"/>
        </w:rPr>
        <w:t xml:space="preserve"> (председатель </w:t>
      </w:r>
      <w:proofErr w:type="spellStart"/>
      <w:r w:rsidR="001F19D7">
        <w:rPr>
          <w:sz w:val="28"/>
          <w:szCs w:val="28"/>
        </w:rPr>
        <w:t>Гульбинова</w:t>
      </w:r>
      <w:proofErr w:type="spellEnd"/>
      <w:r w:rsidR="001F19D7">
        <w:rPr>
          <w:sz w:val="28"/>
          <w:szCs w:val="28"/>
        </w:rPr>
        <w:t xml:space="preserve"> Наталья Александровна)</w:t>
      </w:r>
      <w:r w:rsidR="002C5051">
        <w:rPr>
          <w:sz w:val="28"/>
          <w:szCs w:val="28"/>
        </w:rPr>
        <w:t>.</w:t>
      </w:r>
    </w:p>
    <w:p w:rsidR="002C5051" w:rsidRDefault="002C5051" w:rsidP="00E70E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 районного  охват профсоюзным членством показали следующие профсоюзные организации: </w:t>
      </w:r>
      <w:proofErr w:type="gramStart"/>
      <w:r>
        <w:rPr>
          <w:sz w:val="28"/>
          <w:szCs w:val="28"/>
        </w:rPr>
        <w:t xml:space="preserve">ППО </w:t>
      </w:r>
      <w:r w:rsidR="00330D95"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Сибирякская</w:t>
      </w:r>
      <w:proofErr w:type="spellEnd"/>
      <w:r>
        <w:rPr>
          <w:sz w:val="28"/>
          <w:szCs w:val="28"/>
        </w:rPr>
        <w:t xml:space="preserve"> СОШ</w:t>
      </w:r>
      <w:r w:rsidR="001F19D7">
        <w:rPr>
          <w:sz w:val="28"/>
          <w:szCs w:val="28"/>
        </w:rPr>
        <w:t xml:space="preserve"> (председатель </w:t>
      </w:r>
      <w:proofErr w:type="spellStart"/>
      <w:r w:rsidR="001F19D7">
        <w:rPr>
          <w:sz w:val="28"/>
          <w:szCs w:val="28"/>
        </w:rPr>
        <w:t>Клочкова</w:t>
      </w:r>
      <w:proofErr w:type="spellEnd"/>
      <w:r w:rsidR="001F19D7">
        <w:rPr>
          <w:sz w:val="28"/>
          <w:szCs w:val="28"/>
        </w:rPr>
        <w:t xml:space="preserve"> Марина Леонидовна)</w:t>
      </w:r>
      <w:r>
        <w:rPr>
          <w:sz w:val="28"/>
          <w:szCs w:val="28"/>
        </w:rPr>
        <w:t xml:space="preserve">, ППО </w:t>
      </w:r>
      <w:r w:rsidR="00330D95"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Тальская</w:t>
      </w:r>
      <w:proofErr w:type="spellEnd"/>
      <w:r>
        <w:rPr>
          <w:sz w:val="28"/>
          <w:szCs w:val="28"/>
        </w:rPr>
        <w:t xml:space="preserve"> СОШ</w:t>
      </w:r>
      <w:r w:rsidR="001F19D7">
        <w:rPr>
          <w:sz w:val="28"/>
          <w:szCs w:val="28"/>
        </w:rPr>
        <w:t xml:space="preserve"> (председатель </w:t>
      </w:r>
      <w:proofErr w:type="spellStart"/>
      <w:r w:rsidR="001F19D7">
        <w:rPr>
          <w:sz w:val="28"/>
          <w:szCs w:val="28"/>
        </w:rPr>
        <w:t>Кудашкина</w:t>
      </w:r>
      <w:proofErr w:type="spellEnd"/>
      <w:r w:rsidR="001F19D7">
        <w:rPr>
          <w:sz w:val="28"/>
          <w:szCs w:val="28"/>
        </w:rPr>
        <w:t xml:space="preserve"> Татьяна Григорьевна)</w:t>
      </w:r>
      <w:r>
        <w:rPr>
          <w:sz w:val="28"/>
          <w:szCs w:val="28"/>
        </w:rPr>
        <w:t>,</w:t>
      </w:r>
      <w:r w:rsidR="0015500B">
        <w:rPr>
          <w:sz w:val="28"/>
          <w:szCs w:val="28"/>
        </w:rPr>
        <w:t xml:space="preserve"> ППО </w:t>
      </w:r>
      <w:r w:rsidR="00330D95">
        <w:rPr>
          <w:sz w:val="28"/>
          <w:szCs w:val="28"/>
        </w:rPr>
        <w:t xml:space="preserve">МБОУ </w:t>
      </w:r>
      <w:proofErr w:type="spellStart"/>
      <w:r w:rsidR="0015500B">
        <w:rPr>
          <w:sz w:val="28"/>
          <w:szCs w:val="28"/>
        </w:rPr>
        <w:t>Гаревская</w:t>
      </w:r>
      <w:proofErr w:type="spellEnd"/>
      <w:r w:rsidR="0015500B">
        <w:rPr>
          <w:sz w:val="28"/>
          <w:szCs w:val="28"/>
        </w:rPr>
        <w:t xml:space="preserve"> СОШ</w:t>
      </w:r>
      <w:r w:rsidR="001F19D7">
        <w:rPr>
          <w:sz w:val="28"/>
          <w:szCs w:val="28"/>
        </w:rPr>
        <w:t xml:space="preserve"> (председатель Баженова Надежда Ивановна)</w:t>
      </w:r>
      <w:r w:rsidR="0015500B">
        <w:rPr>
          <w:sz w:val="28"/>
          <w:szCs w:val="28"/>
        </w:rPr>
        <w:t xml:space="preserve">, ППО </w:t>
      </w:r>
      <w:r w:rsidR="00330D95">
        <w:rPr>
          <w:sz w:val="28"/>
          <w:szCs w:val="28"/>
        </w:rPr>
        <w:t xml:space="preserve">МБОУ </w:t>
      </w:r>
      <w:proofErr w:type="spellStart"/>
      <w:r w:rsidR="0015500B">
        <w:rPr>
          <w:sz w:val="28"/>
          <w:szCs w:val="28"/>
        </w:rPr>
        <w:t>Мининская</w:t>
      </w:r>
      <w:proofErr w:type="spellEnd"/>
      <w:r w:rsidR="0015500B">
        <w:rPr>
          <w:sz w:val="28"/>
          <w:szCs w:val="28"/>
        </w:rPr>
        <w:t xml:space="preserve"> НОШ</w:t>
      </w:r>
      <w:r w:rsidR="001F19D7">
        <w:rPr>
          <w:sz w:val="28"/>
          <w:szCs w:val="28"/>
        </w:rPr>
        <w:t xml:space="preserve"> (Председатель </w:t>
      </w:r>
      <w:proofErr w:type="spellStart"/>
      <w:r w:rsidR="001F19D7">
        <w:rPr>
          <w:sz w:val="28"/>
          <w:szCs w:val="28"/>
        </w:rPr>
        <w:t>Сыроватский</w:t>
      </w:r>
      <w:proofErr w:type="spellEnd"/>
      <w:r w:rsidR="001F19D7">
        <w:rPr>
          <w:sz w:val="28"/>
          <w:szCs w:val="28"/>
        </w:rPr>
        <w:t xml:space="preserve"> Александр Николаевич)</w:t>
      </w:r>
      <w:r w:rsidR="0015500B">
        <w:rPr>
          <w:sz w:val="28"/>
          <w:szCs w:val="28"/>
        </w:rPr>
        <w:t xml:space="preserve">, ППО </w:t>
      </w:r>
      <w:r w:rsidR="00330D95">
        <w:rPr>
          <w:sz w:val="28"/>
          <w:szCs w:val="28"/>
        </w:rPr>
        <w:t xml:space="preserve">МБДОУ </w:t>
      </w:r>
      <w:proofErr w:type="spellStart"/>
      <w:r w:rsidR="0015500B">
        <w:rPr>
          <w:sz w:val="28"/>
          <w:szCs w:val="28"/>
        </w:rPr>
        <w:t>Мини</w:t>
      </w:r>
      <w:r w:rsidR="009179FE">
        <w:rPr>
          <w:sz w:val="28"/>
          <w:szCs w:val="28"/>
        </w:rPr>
        <w:t>н</w:t>
      </w:r>
      <w:r w:rsidR="0015500B">
        <w:rPr>
          <w:sz w:val="28"/>
          <w:szCs w:val="28"/>
        </w:rPr>
        <w:t>ский</w:t>
      </w:r>
      <w:proofErr w:type="spellEnd"/>
      <w:r w:rsidR="0015500B">
        <w:rPr>
          <w:sz w:val="28"/>
          <w:szCs w:val="28"/>
        </w:rPr>
        <w:t xml:space="preserve"> детский сад</w:t>
      </w:r>
      <w:r w:rsidR="001F19D7">
        <w:rPr>
          <w:sz w:val="28"/>
          <w:szCs w:val="28"/>
        </w:rPr>
        <w:t xml:space="preserve"> (председатель Зайцева Светлана Викторовна)</w:t>
      </w:r>
      <w:r w:rsidR="0015500B">
        <w:rPr>
          <w:sz w:val="28"/>
          <w:szCs w:val="28"/>
        </w:rPr>
        <w:t xml:space="preserve">, ППО </w:t>
      </w:r>
      <w:r w:rsidR="00330D95">
        <w:rPr>
          <w:sz w:val="28"/>
          <w:szCs w:val="28"/>
        </w:rPr>
        <w:t xml:space="preserve">МБДОУ </w:t>
      </w:r>
      <w:proofErr w:type="spellStart"/>
      <w:r w:rsidR="0015500B">
        <w:rPr>
          <w:sz w:val="28"/>
          <w:szCs w:val="28"/>
        </w:rPr>
        <w:t>Элитовский</w:t>
      </w:r>
      <w:proofErr w:type="spellEnd"/>
      <w:r w:rsidR="0015500B">
        <w:rPr>
          <w:sz w:val="28"/>
          <w:szCs w:val="28"/>
        </w:rPr>
        <w:t xml:space="preserve"> детский сад</w:t>
      </w:r>
      <w:r w:rsidR="001F19D7">
        <w:rPr>
          <w:sz w:val="28"/>
          <w:szCs w:val="28"/>
        </w:rPr>
        <w:t xml:space="preserve"> (председатель  Баталова Ирина В</w:t>
      </w:r>
      <w:r w:rsidR="009179FE">
        <w:rPr>
          <w:sz w:val="28"/>
          <w:szCs w:val="28"/>
        </w:rPr>
        <w:t>алентиновна</w:t>
      </w:r>
      <w:r w:rsidR="001F19D7">
        <w:rPr>
          <w:sz w:val="28"/>
          <w:szCs w:val="28"/>
        </w:rPr>
        <w:t>)</w:t>
      </w:r>
      <w:r w:rsidR="0015500B">
        <w:rPr>
          <w:sz w:val="28"/>
          <w:szCs w:val="28"/>
        </w:rPr>
        <w:t xml:space="preserve">, ППО </w:t>
      </w:r>
      <w:r w:rsidR="00330D95">
        <w:rPr>
          <w:sz w:val="28"/>
          <w:szCs w:val="28"/>
        </w:rPr>
        <w:t xml:space="preserve">МБОУ </w:t>
      </w:r>
      <w:r w:rsidR="0015500B">
        <w:rPr>
          <w:sz w:val="28"/>
          <w:szCs w:val="28"/>
        </w:rPr>
        <w:t>Никольская СОШ</w:t>
      </w:r>
      <w:r w:rsidR="001F19D7">
        <w:rPr>
          <w:sz w:val="28"/>
          <w:szCs w:val="28"/>
        </w:rPr>
        <w:t xml:space="preserve"> (</w:t>
      </w:r>
      <w:proofErr w:type="spellStart"/>
      <w:r w:rsidR="001F19D7">
        <w:rPr>
          <w:sz w:val="28"/>
          <w:szCs w:val="28"/>
        </w:rPr>
        <w:t>Экель</w:t>
      </w:r>
      <w:proofErr w:type="spellEnd"/>
      <w:r w:rsidR="001F19D7">
        <w:rPr>
          <w:sz w:val="28"/>
          <w:szCs w:val="28"/>
        </w:rPr>
        <w:t xml:space="preserve"> Мария Александровна)</w:t>
      </w:r>
      <w:r w:rsidR="0015500B">
        <w:rPr>
          <w:sz w:val="28"/>
          <w:szCs w:val="28"/>
        </w:rPr>
        <w:t xml:space="preserve">, ППО </w:t>
      </w:r>
      <w:r w:rsidR="00330D95">
        <w:rPr>
          <w:sz w:val="28"/>
          <w:szCs w:val="28"/>
        </w:rPr>
        <w:t xml:space="preserve">МБОУ </w:t>
      </w:r>
      <w:proofErr w:type="spellStart"/>
      <w:r w:rsidR="0015500B">
        <w:rPr>
          <w:sz w:val="28"/>
          <w:szCs w:val="28"/>
        </w:rPr>
        <w:t>Зеледеевская</w:t>
      </w:r>
      <w:proofErr w:type="spellEnd"/>
      <w:proofErr w:type="gramEnd"/>
      <w:r w:rsidR="0015500B">
        <w:rPr>
          <w:sz w:val="28"/>
          <w:szCs w:val="28"/>
        </w:rPr>
        <w:t xml:space="preserve"> </w:t>
      </w:r>
      <w:proofErr w:type="gramStart"/>
      <w:r w:rsidR="0015500B">
        <w:rPr>
          <w:sz w:val="28"/>
          <w:szCs w:val="28"/>
        </w:rPr>
        <w:t>СОШ</w:t>
      </w:r>
      <w:r w:rsidR="001F19D7">
        <w:rPr>
          <w:sz w:val="28"/>
          <w:szCs w:val="28"/>
        </w:rPr>
        <w:t xml:space="preserve"> (председатель </w:t>
      </w:r>
      <w:proofErr w:type="spellStart"/>
      <w:r w:rsidR="001F19D7">
        <w:rPr>
          <w:sz w:val="28"/>
          <w:szCs w:val="28"/>
        </w:rPr>
        <w:t>Разжигалова</w:t>
      </w:r>
      <w:proofErr w:type="spellEnd"/>
      <w:r w:rsidR="001F19D7">
        <w:rPr>
          <w:sz w:val="28"/>
          <w:szCs w:val="28"/>
        </w:rPr>
        <w:t xml:space="preserve"> Светлана Ивановна)</w:t>
      </w:r>
      <w:r w:rsidR="0015500B">
        <w:rPr>
          <w:sz w:val="28"/>
          <w:szCs w:val="28"/>
        </w:rPr>
        <w:t xml:space="preserve">, ППО </w:t>
      </w:r>
      <w:r w:rsidR="00330D95">
        <w:rPr>
          <w:sz w:val="28"/>
          <w:szCs w:val="28"/>
        </w:rPr>
        <w:t xml:space="preserve">МБОУ </w:t>
      </w:r>
      <w:proofErr w:type="spellStart"/>
      <w:r w:rsidR="0015500B">
        <w:rPr>
          <w:sz w:val="28"/>
          <w:szCs w:val="28"/>
        </w:rPr>
        <w:t>Элитовская</w:t>
      </w:r>
      <w:proofErr w:type="spellEnd"/>
      <w:r w:rsidR="0015500B">
        <w:rPr>
          <w:sz w:val="28"/>
          <w:szCs w:val="28"/>
        </w:rPr>
        <w:t xml:space="preserve"> СОШ</w:t>
      </w:r>
      <w:r w:rsidR="001F19D7">
        <w:rPr>
          <w:sz w:val="28"/>
          <w:szCs w:val="28"/>
        </w:rPr>
        <w:t xml:space="preserve"> (председатель Репина Диана </w:t>
      </w:r>
      <w:proofErr w:type="spellStart"/>
      <w:r w:rsidR="001F19D7">
        <w:rPr>
          <w:sz w:val="28"/>
          <w:szCs w:val="28"/>
        </w:rPr>
        <w:t>Размиковна</w:t>
      </w:r>
      <w:proofErr w:type="spellEnd"/>
      <w:r w:rsidR="001F19D7">
        <w:rPr>
          <w:sz w:val="28"/>
          <w:szCs w:val="28"/>
        </w:rPr>
        <w:t>)</w:t>
      </w:r>
      <w:r w:rsidR="00330D95">
        <w:rPr>
          <w:sz w:val="28"/>
          <w:szCs w:val="28"/>
        </w:rPr>
        <w:t xml:space="preserve">, ППО МБОУ Устюжская СОШ (председатель </w:t>
      </w:r>
      <w:proofErr w:type="spellStart"/>
      <w:r w:rsidR="00330D95">
        <w:rPr>
          <w:sz w:val="28"/>
          <w:szCs w:val="28"/>
        </w:rPr>
        <w:t>Биндарева</w:t>
      </w:r>
      <w:proofErr w:type="spellEnd"/>
      <w:r w:rsidR="00330D95">
        <w:rPr>
          <w:sz w:val="28"/>
          <w:szCs w:val="28"/>
        </w:rPr>
        <w:t xml:space="preserve"> Людмила Станиславовна, ППО МБОУ </w:t>
      </w:r>
      <w:proofErr w:type="spellStart"/>
      <w:r w:rsidR="00330D95">
        <w:rPr>
          <w:sz w:val="28"/>
          <w:szCs w:val="28"/>
        </w:rPr>
        <w:t>Каменноярская</w:t>
      </w:r>
      <w:proofErr w:type="spellEnd"/>
      <w:r w:rsidR="00330D95">
        <w:rPr>
          <w:sz w:val="28"/>
          <w:szCs w:val="28"/>
        </w:rPr>
        <w:t xml:space="preserve"> ООШ (председатель Иванова Елена Викторовна.</w:t>
      </w:r>
      <w:proofErr w:type="gramEnd"/>
    </w:p>
    <w:p w:rsidR="0015500B" w:rsidRDefault="0015500B" w:rsidP="00E70E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значительно увеличился охват профсоюзным членством </w:t>
      </w:r>
      <w:r w:rsidR="009179F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ППО </w:t>
      </w:r>
      <w:r w:rsidR="00330D95"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Еловской</w:t>
      </w:r>
      <w:proofErr w:type="spellEnd"/>
      <w:r>
        <w:rPr>
          <w:sz w:val="28"/>
          <w:szCs w:val="28"/>
        </w:rPr>
        <w:t xml:space="preserve"> СОШ, ППО </w:t>
      </w:r>
      <w:r w:rsidR="00330D95"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Стеклозаводской</w:t>
      </w:r>
      <w:proofErr w:type="spellEnd"/>
      <w:r>
        <w:rPr>
          <w:sz w:val="28"/>
          <w:szCs w:val="28"/>
        </w:rPr>
        <w:t xml:space="preserve"> СОШ, ППО </w:t>
      </w:r>
      <w:r w:rsidR="00330D95">
        <w:rPr>
          <w:sz w:val="28"/>
          <w:szCs w:val="28"/>
        </w:rPr>
        <w:t xml:space="preserve">МБДОУ </w:t>
      </w:r>
      <w:proofErr w:type="spellStart"/>
      <w:r>
        <w:rPr>
          <w:sz w:val="28"/>
          <w:szCs w:val="28"/>
        </w:rPr>
        <w:t>Солонцовский</w:t>
      </w:r>
      <w:proofErr w:type="spellEnd"/>
      <w:r>
        <w:rPr>
          <w:sz w:val="28"/>
          <w:szCs w:val="28"/>
        </w:rPr>
        <w:t xml:space="preserve"> детский сад «Ладушки», ППО </w:t>
      </w:r>
      <w:r w:rsidR="00330D95">
        <w:rPr>
          <w:sz w:val="28"/>
          <w:szCs w:val="28"/>
        </w:rPr>
        <w:t xml:space="preserve">МБДОУ </w:t>
      </w:r>
      <w:proofErr w:type="spellStart"/>
      <w:r>
        <w:rPr>
          <w:sz w:val="28"/>
          <w:szCs w:val="28"/>
        </w:rPr>
        <w:t>Емельяновского</w:t>
      </w:r>
      <w:proofErr w:type="spellEnd"/>
      <w:r>
        <w:rPr>
          <w:sz w:val="28"/>
          <w:szCs w:val="28"/>
        </w:rPr>
        <w:t xml:space="preserve"> детского  сада №5.</w:t>
      </w:r>
    </w:p>
    <w:p w:rsidR="0015500B" w:rsidRDefault="0085612E" w:rsidP="00E70E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июне 2021 года образован</w:t>
      </w:r>
      <w:r w:rsidR="0015500B">
        <w:rPr>
          <w:sz w:val="28"/>
          <w:szCs w:val="28"/>
        </w:rPr>
        <w:t xml:space="preserve"> в ходе реорганизации путем выделения МБОУ </w:t>
      </w:r>
      <w:proofErr w:type="spellStart"/>
      <w:r w:rsidR="0015500B">
        <w:rPr>
          <w:sz w:val="28"/>
          <w:szCs w:val="28"/>
        </w:rPr>
        <w:t>Элитовский</w:t>
      </w:r>
      <w:proofErr w:type="spellEnd"/>
      <w:r w:rsidR="0015500B">
        <w:rPr>
          <w:sz w:val="28"/>
          <w:szCs w:val="28"/>
        </w:rPr>
        <w:t xml:space="preserve"> детский сад. В сентябре 2021 года создана первичная профсоюзная организация.</w:t>
      </w:r>
    </w:p>
    <w:p w:rsidR="0015500B" w:rsidRDefault="0015500B" w:rsidP="00E70E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 всех образовательных организациях, подведомственных МКУ «Управлению образованием администрации </w:t>
      </w:r>
      <w:proofErr w:type="spellStart"/>
      <w:r>
        <w:rPr>
          <w:sz w:val="28"/>
          <w:szCs w:val="28"/>
        </w:rPr>
        <w:t>Емельяновского</w:t>
      </w:r>
      <w:proofErr w:type="spellEnd"/>
      <w:r>
        <w:rPr>
          <w:sz w:val="28"/>
          <w:szCs w:val="28"/>
        </w:rPr>
        <w:t xml:space="preserve"> района» созданы первичные профсоюзные организации.</w:t>
      </w:r>
    </w:p>
    <w:p w:rsidR="0015500B" w:rsidRDefault="0015500B" w:rsidP="00FB1C96">
      <w:pPr>
        <w:jc w:val="both"/>
        <w:rPr>
          <w:sz w:val="28"/>
          <w:szCs w:val="28"/>
        </w:rPr>
      </w:pPr>
    </w:p>
    <w:p w:rsidR="0015500B" w:rsidRPr="00E70EF4" w:rsidRDefault="0015500B" w:rsidP="00E70EF4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70EF4">
        <w:rPr>
          <w:b/>
          <w:sz w:val="28"/>
          <w:szCs w:val="28"/>
        </w:rPr>
        <w:t>Организационное укрепление Профсоюза.</w:t>
      </w:r>
    </w:p>
    <w:p w:rsidR="0015500B" w:rsidRDefault="0015500B" w:rsidP="00FB1C96">
      <w:pPr>
        <w:ind w:left="360"/>
        <w:jc w:val="both"/>
        <w:rPr>
          <w:sz w:val="28"/>
          <w:szCs w:val="28"/>
        </w:rPr>
      </w:pPr>
    </w:p>
    <w:p w:rsidR="0015500B" w:rsidRDefault="0015500B" w:rsidP="00E70E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сложившихся обстоятельств, связанных с </w:t>
      </w:r>
      <w:proofErr w:type="spellStart"/>
      <w:r>
        <w:rPr>
          <w:sz w:val="28"/>
          <w:szCs w:val="28"/>
          <w:lang w:val="en-US"/>
        </w:rPr>
        <w:t>covid</w:t>
      </w:r>
      <w:proofErr w:type="spellEnd"/>
      <w:r w:rsidRPr="0015500B">
        <w:rPr>
          <w:sz w:val="28"/>
          <w:szCs w:val="28"/>
        </w:rPr>
        <w:t>-19</w:t>
      </w:r>
      <w:r w:rsidR="00C16333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работа районного комитета Профсоюза проводилась в дистанционном формате. За 2021 год проведено</w:t>
      </w:r>
      <w:r w:rsidR="009179FE">
        <w:rPr>
          <w:sz w:val="28"/>
          <w:szCs w:val="28"/>
        </w:rPr>
        <w:t xml:space="preserve"> 4  заседания</w:t>
      </w:r>
      <w:r w:rsidR="00330D95">
        <w:rPr>
          <w:sz w:val="28"/>
          <w:szCs w:val="28"/>
        </w:rPr>
        <w:t xml:space="preserve"> для рассмотрения</w:t>
      </w:r>
      <w:r>
        <w:rPr>
          <w:sz w:val="28"/>
          <w:szCs w:val="28"/>
        </w:rPr>
        <w:t xml:space="preserve"> вопросов, отнесенных к компетенции выборного коллегиального органа.</w:t>
      </w:r>
    </w:p>
    <w:p w:rsidR="0015500B" w:rsidRDefault="0015500B" w:rsidP="00FB1C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</w:t>
      </w:r>
      <w:r w:rsidR="001A4846">
        <w:rPr>
          <w:sz w:val="28"/>
          <w:szCs w:val="28"/>
        </w:rPr>
        <w:t xml:space="preserve"> актуальными оставались следующие задачи:</w:t>
      </w:r>
    </w:p>
    <w:p w:rsidR="001A4846" w:rsidRDefault="00B91FB6" w:rsidP="00FB1C9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A4846">
        <w:rPr>
          <w:sz w:val="28"/>
          <w:szCs w:val="28"/>
        </w:rPr>
        <w:t>ащита социально-экономических прав и охраняемых законом интересов членов Профсоюза</w:t>
      </w:r>
      <w:r w:rsidR="00330D95">
        <w:rPr>
          <w:sz w:val="28"/>
          <w:szCs w:val="28"/>
        </w:rPr>
        <w:t>;</w:t>
      </w:r>
    </w:p>
    <w:p w:rsidR="001A4846" w:rsidRDefault="00B91FB6" w:rsidP="00FB1C9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A4846">
        <w:rPr>
          <w:sz w:val="28"/>
          <w:szCs w:val="28"/>
        </w:rPr>
        <w:t>оциальное партнерство</w:t>
      </w:r>
      <w:r w:rsidR="00330D95">
        <w:rPr>
          <w:sz w:val="28"/>
          <w:szCs w:val="28"/>
        </w:rPr>
        <w:t>;</w:t>
      </w:r>
    </w:p>
    <w:p w:rsidR="001A4846" w:rsidRDefault="00B91FB6" w:rsidP="00FB1C9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A4846">
        <w:rPr>
          <w:sz w:val="28"/>
          <w:szCs w:val="28"/>
        </w:rPr>
        <w:t>нформационная работа</w:t>
      </w:r>
      <w:r w:rsidR="00330D95">
        <w:rPr>
          <w:sz w:val="28"/>
          <w:szCs w:val="28"/>
        </w:rPr>
        <w:t>;</w:t>
      </w:r>
    </w:p>
    <w:p w:rsidR="001A4846" w:rsidRDefault="00B91FB6" w:rsidP="00FB1C9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A4846">
        <w:rPr>
          <w:sz w:val="28"/>
          <w:szCs w:val="28"/>
        </w:rPr>
        <w:t>равозащитная работа</w:t>
      </w:r>
      <w:r w:rsidR="00330D95">
        <w:rPr>
          <w:sz w:val="28"/>
          <w:szCs w:val="28"/>
        </w:rPr>
        <w:t>;</w:t>
      </w:r>
    </w:p>
    <w:p w:rsidR="001A4846" w:rsidRDefault="00B91FB6" w:rsidP="00FB1C9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A4846">
        <w:rPr>
          <w:sz w:val="28"/>
          <w:szCs w:val="28"/>
        </w:rPr>
        <w:t>храна труда</w:t>
      </w:r>
      <w:r w:rsidR="00330D95">
        <w:rPr>
          <w:sz w:val="28"/>
          <w:szCs w:val="28"/>
        </w:rPr>
        <w:t>;</w:t>
      </w:r>
    </w:p>
    <w:p w:rsidR="001A4846" w:rsidRDefault="00B91FB6" w:rsidP="00FB1C9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A4846">
        <w:rPr>
          <w:sz w:val="28"/>
          <w:szCs w:val="28"/>
        </w:rPr>
        <w:t>рганизационно-финансовое укрепление районной организации</w:t>
      </w:r>
      <w:r w:rsidR="00330D95">
        <w:rPr>
          <w:sz w:val="28"/>
          <w:szCs w:val="28"/>
        </w:rPr>
        <w:t>;</w:t>
      </w:r>
    </w:p>
    <w:p w:rsidR="001A4846" w:rsidRDefault="00B91FB6" w:rsidP="00FB1C9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A4846">
        <w:rPr>
          <w:sz w:val="28"/>
          <w:szCs w:val="28"/>
        </w:rPr>
        <w:t>овышение профессионального уровня профсоюзных кадров</w:t>
      </w:r>
      <w:r w:rsidR="00330D95">
        <w:rPr>
          <w:sz w:val="28"/>
          <w:szCs w:val="28"/>
        </w:rPr>
        <w:t>;</w:t>
      </w:r>
    </w:p>
    <w:p w:rsidR="001A4846" w:rsidRDefault="00B91FB6" w:rsidP="00FB1C9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A4846">
        <w:rPr>
          <w:sz w:val="28"/>
          <w:szCs w:val="28"/>
        </w:rPr>
        <w:t>абота с ветеранами педагогического труда</w:t>
      </w:r>
      <w:r w:rsidR="00330D95">
        <w:rPr>
          <w:sz w:val="28"/>
          <w:szCs w:val="28"/>
        </w:rPr>
        <w:t>;</w:t>
      </w:r>
    </w:p>
    <w:p w:rsidR="001A4846" w:rsidRDefault="001A4846" w:rsidP="00FB1C96">
      <w:pPr>
        <w:jc w:val="both"/>
        <w:rPr>
          <w:sz w:val="28"/>
          <w:szCs w:val="28"/>
        </w:rPr>
      </w:pPr>
    </w:p>
    <w:p w:rsidR="001A4846" w:rsidRPr="00E70EF4" w:rsidRDefault="001A4846" w:rsidP="00E70EF4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70EF4">
        <w:rPr>
          <w:b/>
          <w:sz w:val="28"/>
          <w:szCs w:val="28"/>
        </w:rPr>
        <w:t>Правозащитная деятельность.</w:t>
      </w:r>
    </w:p>
    <w:p w:rsidR="00E70EF4" w:rsidRDefault="00E70EF4" w:rsidP="00E70EF4">
      <w:pPr>
        <w:pStyle w:val="a5"/>
        <w:jc w:val="both"/>
        <w:rPr>
          <w:sz w:val="28"/>
          <w:szCs w:val="28"/>
        </w:rPr>
      </w:pPr>
    </w:p>
    <w:p w:rsidR="00E040E7" w:rsidRDefault="00E040E7" w:rsidP="00E70E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="009179FE">
        <w:rPr>
          <w:sz w:val="28"/>
          <w:szCs w:val="28"/>
        </w:rPr>
        <w:t>правозащитная деятельность  вела</w:t>
      </w:r>
      <w:r>
        <w:rPr>
          <w:sz w:val="28"/>
          <w:szCs w:val="28"/>
        </w:rPr>
        <w:t>сь по следующим направлениям:</w:t>
      </w:r>
    </w:p>
    <w:p w:rsidR="00E040E7" w:rsidRDefault="00E70EF4" w:rsidP="00FB1C9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040E7">
        <w:rPr>
          <w:sz w:val="28"/>
          <w:szCs w:val="28"/>
        </w:rPr>
        <w:t>осудебное урегулирование трудовых споров</w:t>
      </w:r>
      <w:r w:rsidR="00330D95">
        <w:rPr>
          <w:sz w:val="28"/>
          <w:szCs w:val="28"/>
        </w:rPr>
        <w:t>;</w:t>
      </w:r>
    </w:p>
    <w:p w:rsidR="00E040E7" w:rsidRDefault="00E70EF4" w:rsidP="00FB1C9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E040E7">
        <w:rPr>
          <w:sz w:val="28"/>
          <w:szCs w:val="28"/>
        </w:rPr>
        <w:t>онтроль за</w:t>
      </w:r>
      <w:proofErr w:type="gramEnd"/>
      <w:r w:rsidR="00E040E7">
        <w:rPr>
          <w:sz w:val="28"/>
          <w:szCs w:val="28"/>
        </w:rPr>
        <w:t xml:space="preserve"> соблюдением</w:t>
      </w:r>
      <w:r w:rsidR="00AD21B7">
        <w:rPr>
          <w:sz w:val="28"/>
          <w:szCs w:val="28"/>
        </w:rPr>
        <w:t xml:space="preserve"> работодателями трудового законодательства</w:t>
      </w:r>
      <w:r w:rsidR="00330D95">
        <w:rPr>
          <w:sz w:val="28"/>
          <w:szCs w:val="28"/>
        </w:rPr>
        <w:t>;</w:t>
      </w:r>
    </w:p>
    <w:p w:rsidR="00AD21B7" w:rsidRDefault="00E70EF4" w:rsidP="00FB1C9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AD21B7">
        <w:rPr>
          <w:sz w:val="28"/>
          <w:szCs w:val="28"/>
        </w:rPr>
        <w:t>кспертиза коллективных договоров</w:t>
      </w:r>
      <w:r w:rsidR="00330D95">
        <w:rPr>
          <w:sz w:val="28"/>
          <w:szCs w:val="28"/>
        </w:rPr>
        <w:t>;</w:t>
      </w:r>
    </w:p>
    <w:p w:rsidR="00AD21B7" w:rsidRDefault="00E70EF4" w:rsidP="00FB1C9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D21B7">
        <w:rPr>
          <w:sz w:val="28"/>
          <w:szCs w:val="28"/>
        </w:rPr>
        <w:t>онсультации членов Профсоюза</w:t>
      </w:r>
      <w:r w:rsidR="00330D95">
        <w:rPr>
          <w:sz w:val="28"/>
          <w:szCs w:val="28"/>
        </w:rPr>
        <w:t>;</w:t>
      </w:r>
    </w:p>
    <w:p w:rsidR="00AD21B7" w:rsidRDefault="00AD21B7" w:rsidP="00E70E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Проверки проводились по обращению членов Профсоюза в рамках тематической проверки. По решению През</w:t>
      </w:r>
      <w:r w:rsidR="00FB50D0">
        <w:rPr>
          <w:sz w:val="28"/>
          <w:szCs w:val="28"/>
        </w:rPr>
        <w:t>идиума районной организации Про</w:t>
      </w:r>
      <w:r>
        <w:rPr>
          <w:sz w:val="28"/>
          <w:szCs w:val="28"/>
        </w:rPr>
        <w:t xml:space="preserve">фсоюза </w:t>
      </w:r>
      <w:r w:rsidR="009179FE">
        <w:rPr>
          <w:sz w:val="28"/>
          <w:szCs w:val="28"/>
        </w:rPr>
        <w:t>проведена проверка</w:t>
      </w:r>
      <w:r>
        <w:rPr>
          <w:sz w:val="28"/>
          <w:szCs w:val="28"/>
        </w:rPr>
        <w:t xml:space="preserve"> по теме «Соблюдение трудового законодательства при предоставлении ежегодных опла</w:t>
      </w:r>
      <w:r w:rsidR="00FB50D0">
        <w:rPr>
          <w:sz w:val="28"/>
          <w:szCs w:val="28"/>
        </w:rPr>
        <w:t>чиваемых отпусков</w:t>
      </w:r>
      <w:r w:rsidR="00C16333">
        <w:rPr>
          <w:sz w:val="28"/>
          <w:szCs w:val="28"/>
        </w:rPr>
        <w:t>»</w:t>
      </w:r>
      <w:r w:rsidR="00FB50D0">
        <w:rPr>
          <w:sz w:val="28"/>
          <w:szCs w:val="28"/>
        </w:rPr>
        <w:t>. Внештатным правовым и</w:t>
      </w:r>
      <w:r w:rsidR="009179FE">
        <w:rPr>
          <w:sz w:val="28"/>
          <w:szCs w:val="28"/>
        </w:rPr>
        <w:t>нспектором внесено</w:t>
      </w:r>
      <w:r w:rsidR="00FB50D0">
        <w:rPr>
          <w:sz w:val="28"/>
          <w:szCs w:val="28"/>
        </w:rPr>
        <w:t xml:space="preserve"> 3 представления. Выявленные нарушения устранены в установленный представлением срок. В ходе досудебного урегулирования </w:t>
      </w:r>
      <w:proofErr w:type="spellStart"/>
      <w:r w:rsidR="00FB50D0">
        <w:rPr>
          <w:sz w:val="28"/>
          <w:szCs w:val="28"/>
        </w:rPr>
        <w:t>доначислена</w:t>
      </w:r>
      <w:proofErr w:type="spellEnd"/>
      <w:r w:rsidR="00FB50D0">
        <w:rPr>
          <w:sz w:val="28"/>
          <w:szCs w:val="28"/>
        </w:rPr>
        <w:t xml:space="preserve"> и выплачена заработная плата младшим воспитателям МБДОУ </w:t>
      </w:r>
      <w:proofErr w:type="spellStart"/>
      <w:r w:rsidR="00FB50D0">
        <w:rPr>
          <w:sz w:val="28"/>
          <w:szCs w:val="28"/>
        </w:rPr>
        <w:t>Емельяновского</w:t>
      </w:r>
      <w:proofErr w:type="spellEnd"/>
      <w:r w:rsidR="00FB50D0">
        <w:rPr>
          <w:sz w:val="28"/>
          <w:szCs w:val="28"/>
        </w:rPr>
        <w:t xml:space="preserve"> детского сада №5.</w:t>
      </w:r>
    </w:p>
    <w:p w:rsidR="00FB50D0" w:rsidRDefault="00FB50D0" w:rsidP="00E70E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правовой грамотности профсоюзного актива в ППО  внештатным прав</w:t>
      </w:r>
      <w:r w:rsidR="009179FE">
        <w:rPr>
          <w:sz w:val="28"/>
          <w:szCs w:val="28"/>
        </w:rPr>
        <w:t>овым инспектором труда направляю</w:t>
      </w:r>
      <w:r>
        <w:rPr>
          <w:sz w:val="28"/>
          <w:szCs w:val="28"/>
        </w:rPr>
        <w:t>тся информационные письма об изменениях действующего законодательства. Количество устных и письменных жалоб и заявлений по сравнению с прошлым годом увеличилось. Наи</w:t>
      </w:r>
      <w:r w:rsidR="00C16333">
        <w:rPr>
          <w:sz w:val="28"/>
          <w:szCs w:val="28"/>
        </w:rPr>
        <w:t xml:space="preserve">более часто </w:t>
      </w:r>
      <w:proofErr w:type="gramStart"/>
      <w:r w:rsidR="00C16333">
        <w:rPr>
          <w:sz w:val="28"/>
          <w:szCs w:val="28"/>
        </w:rPr>
        <w:t>задаваемый</w:t>
      </w:r>
      <w:proofErr w:type="gramEnd"/>
      <w:r w:rsidR="00C16333">
        <w:rPr>
          <w:sz w:val="28"/>
          <w:szCs w:val="28"/>
        </w:rPr>
        <w:t xml:space="preserve"> вопросы: </w:t>
      </w:r>
      <w:r>
        <w:rPr>
          <w:sz w:val="28"/>
          <w:szCs w:val="28"/>
        </w:rPr>
        <w:t>об уравнивании опла</w:t>
      </w:r>
      <w:r w:rsidR="00330D95">
        <w:rPr>
          <w:sz w:val="28"/>
          <w:szCs w:val="28"/>
        </w:rPr>
        <w:t>ты труда квалифицированных и не</w:t>
      </w:r>
      <w:r>
        <w:rPr>
          <w:sz w:val="28"/>
          <w:szCs w:val="28"/>
        </w:rPr>
        <w:t>квалифицированных работников, об оптимизации обслуживающего персонала на муниципальном уровне.</w:t>
      </w:r>
    </w:p>
    <w:p w:rsidR="00FB50D0" w:rsidRDefault="00FB50D0" w:rsidP="00E70E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всех первичных профсоюзных организациях</w:t>
      </w:r>
      <w:r w:rsidR="00330D95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председателям</w:t>
      </w:r>
      <w:r w:rsidR="00330D95">
        <w:rPr>
          <w:sz w:val="28"/>
          <w:szCs w:val="28"/>
        </w:rPr>
        <w:t>и</w:t>
      </w:r>
      <w:r>
        <w:rPr>
          <w:sz w:val="28"/>
          <w:szCs w:val="28"/>
        </w:rPr>
        <w:t xml:space="preserve"> ППО проведена работа по изучению уставных документов общероссийского Профсоюза образования.</w:t>
      </w:r>
    </w:p>
    <w:p w:rsidR="001F19D7" w:rsidRDefault="001F19D7" w:rsidP="00E70EF4">
      <w:pPr>
        <w:ind w:firstLine="360"/>
        <w:jc w:val="both"/>
        <w:rPr>
          <w:sz w:val="28"/>
          <w:szCs w:val="28"/>
        </w:rPr>
      </w:pPr>
    </w:p>
    <w:p w:rsidR="001F19D7" w:rsidRDefault="001F19D7" w:rsidP="00E70EF4">
      <w:pPr>
        <w:ind w:firstLine="360"/>
        <w:jc w:val="both"/>
        <w:rPr>
          <w:sz w:val="28"/>
          <w:szCs w:val="28"/>
        </w:rPr>
      </w:pPr>
    </w:p>
    <w:p w:rsidR="001F19D7" w:rsidRPr="00E70EF4" w:rsidRDefault="001F19D7" w:rsidP="00E70EF4">
      <w:pPr>
        <w:ind w:firstLine="360"/>
        <w:jc w:val="both"/>
        <w:rPr>
          <w:sz w:val="28"/>
          <w:szCs w:val="28"/>
        </w:rPr>
      </w:pPr>
    </w:p>
    <w:p w:rsidR="002917C8" w:rsidRPr="00E70EF4" w:rsidRDefault="002917C8" w:rsidP="00FB1C96">
      <w:pPr>
        <w:jc w:val="both"/>
        <w:rPr>
          <w:sz w:val="28"/>
          <w:szCs w:val="28"/>
        </w:rPr>
      </w:pPr>
    </w:p>
    <w:p w:rsidR="002917C8" w:rsidRPr="00E70EF4" w:rsidRDefault="00E70EF4" w:rsidP="00E70EF4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70EF4">
        <w:rPr>
          <w:b/>
          <w:sz w:val="28"/>
          <w:szCs w:val="28"/>
        </w:rPr>
        <w:t>Деятельность по охране труда.</w:t>
      </w:r>
    </w:p>
    <w:p w:rsidR="00E70EF4" w:rsidRPr="00E70EF4" w:rsidRDefault="00E70EF4" w:rsidP="00E70EF4">
      <w:pPr>
        <w:pStyle w:val="a5"/>
        <w:jc w:val="center"/>
        <w:rPr>
          <w:b/>
          <w:sz w:val="28"/>
          <w:szCs w:val="28"/>
        </w:rPr>
      </w:pPr>
    </w:p>
    <w:p w:rsidR="002917C8" w:rsidRDefault="002917C8" w:rsidP="00E70E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Основным направлением деятельности организации, первичных профсоюзных организаций, внештатного технического инспектора труда, уполномоченных по охране труда в отчетном периоде были:</w:t>
      </w:r>
    </w:p>
    <w:p w:rsidR="002917C8" w:rsidRDefault="00B91FB6" w:rsidP="00FB1C9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17C8">
        <w:rPr>
          <w:sz w:val="28"/>
          <w:szCs w:val="28"/>
        </w:rPr>
        <w:t xml:space="preserve">беспечение </w:t>
      </w:r>
      <w:proofErr w:type="gramStart"/>
      <w:r w:rsidR="002917C8">
        <w:rPr>
          <w:sz w:val="28"/>
          <w:szCs w:val="28"/>
        </w:rPr>
        <w:t>контроля за</w:t>
      </w:r>
      <w:proofErr w:type="gramEnd"/>
      <w:r w:rsidR="002917C8">
        <w:rPr>
          <w:sz w:val="28"/>
          <w:szCs w:val="28"/>
        </w:rPr>
        <w:t xml:space="preserve"> выполнение</w:t>
      </w:r>
      <w:r w:rsidR="00330D95">
        <w:rPr>
          <w:sz w:val="28"/>
          <w:szCs w:val="28"/>
        </w:rPr>
        <w:t>м</w:t>
      </w:r>
      <w:r w:rsidR="002917C8">
        <w:rPr>
          <w:sz w:val="28"/>
          <w:szCs w:val="28"/>
        </w:rPr>
        <w:t xml:space="preserve"> работодателями Соглашений по охране труда</w:t>
      </w:r>
      <w:r w:rsidR="00C16333">
        <w:rPr>
          <w:sz w:val="28"/>
          <w:szCs w:val="28"/>
        </w:rPr>
        <w:t>;</w:t>
      </w:r>
    </w:p>
    <w:p w:rsidR="000736A3" w:rsidRDefault="00B91FB6" w:rsidP="00FB1C9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736A3">
        <w:rPr>
          <w:sz w:val="28"/>
          <w:szCs w:val="28"/>
        </w:rPr>
        <w:t>рганизация и проведение обучени</w:t>
      </w:r>
      <w:r w:rsidR="00330D95">
        <w:rPr>
          <w:sz w:val="28"/>
          <w:szCs w:val="28"/>
        </w:rPr>
        <w:t>я профсоюзного актива требования</w:t>
      </w:r>
      <w:r w:rsidR="000736A3">
        <w:rPr>
          <w:sz w:val="28"/>
          <w:szCs w:val="28"/>
        </w:rPr>
        <w:t>м безопасности и охраны труда</w:t>
      </w:r>
      <w:r w:rsidR="00C16333">
        <w:rPr>
          <w:sz w:val="28"/>
          <w:szCs w:val="28"/>
        </w:rPr>
        <w:t>;</w:t>
      </w:r>
    </w:p>
    <w:p w:rsidR="000736A3" w:rsidRDefault="00B91FB6" w:rsidP="00FB1C9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0736A3">
        <w:rPr>
          <w:sz w:val="28"/>
          <w:szCs w:val="28"/>
        </w:rPr>
        <w:t>онтроль за</w:t>
      </w:r>
      <w:proofErr w:type="gramEnd"/>
      <w:r w:rsidR="000736A3">
        <w:rPr>
          <w:sz w:val="28"/>
          <w:szCs w:val="28"/>
        </w:rPr>
        <w:t xml:space="preserve"> обеспечением работников специальной одеждой и другими средствами защиты, проведением медицинских осмотров</w:t>
      </w:r>
      <w:r w:rsidR="00C16333">
        <w:rPr>
          <w:sz w:val="28"/>
          <w:szCs w:val="28"/>
        </w:rPr>
        <w:t>;</w:t>
      </w:r>
    </w:p>
    <w:p w:rsidR="000736A3" w:rsidRDefault="00B91FB6" w:rsidP="00FB1C9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736A3">
        <w:rPr>
          <w:sz w:val="28"/>
          <w:szCs w:val="28"/>
        </w:rPr>
        <w:t>спользование возврата 20% из ФСС на предупредительные меры производственного травматизма.</w:t>
      </w:r>
    </w:p>
    <w:p w:rsidR="00AB5051" w:rsidRPr="00AB5051" w:rsidRDefault="00AB5051" w:rsidP="00AB505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35 уполномоченных по охране труда. Проведено 35 проверок, выдано 5 предписаний. Внештатным техническим инспектором труда разрешено в пользу работников 2  обращения. Несчаст</w:t>
      </w:r>
      <w:r w:rsidR="00C16333">
        <w:rPr>
          <w:sz w:val="28"/>
          <w:szCs w:val="28"/>
        </w:rPr>
        <w:t xml:space="preserve">ных случаев на производстве не </w:t>
      </w:r>
      <w:r>
        <w:rPr>
          <w:sz w:val="28"/>
          <w:szCs w:val="28"/>
        </w:rPr>
        <w:t xml:space="preserve">зафиксировано. На </w:t>
      </w:r>
      <w:proofErr w:type="gramStart"/>
      <w:r>
        <w:rPr>
          <w:sz w:val="28"/>
          <w:szCs w:val="28"/>
        </w:rPr>
        <w:t>обучение по охране</w:t>
      </w:r>
      <w:proofErr w:type="gramEnd"/>
      <w:r>
        <w:rPr>
          <w:sz w:val="28"/>
          <w:szCs w:val="28"/>
        </w:rPr>
        <w:t xml:space="preserve"> труда работодателями затрачено в отчетном периоде 50 000 рублей, в том числе на специальную одежду. На оценку условий труда затрачено 32 000 рублей. На приобретение средств индивидуальной защиты 176 000 рублей.</w:t>
      </w:r>
    </w:p>
    <w:p w:rsidR="000736A3" w:rsidRDefault="000736A3" w:rsidP="00FB1C96">
      <w:pPr>
        <w:jc w:val="both"/>
        <w:rPr>
          <w:sz w:val="28"/>
          <w:szCs w:val="28"/>
        </w:rPr>
      </w:pPr>
    </w:p>
    <w:p w:rsidR="000736A3" w:rsidRPr="00E70EF4" w:rsidRDefault="000736A3" w:rsidP="00E70EF4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70EF4">
        <w:rPr>
          <w:b/>
          <w:sz w:val="28"/>
          <w:szCs w:val="28"/>
        </w:rPr>
        <w:t>Социальное партнерство. Оздоровление, спорт и культура.</w:t>
      </w:r>
    </w:p>
    <w:p w:rsidR="00E70EF4" w:rsidRDefault="00E70EF4" w:rsidP="00E70EF4">
      <w:pPr>
        <w:pStyle w:val="a5"/>
        <w:jc w:val="both"/>
        <w:rPr>
          <w:sz w:val="28"/>
          <w:szCs w:val="28"/>
        </w:rPr>
      </w:pPr>
    </w:p>
    <w:p w:rsidR="000736A3" w:rsidRDefault="000736A3" w:rsidP="00E70E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 всех образовательных организациях, подведомственных МКУ «Управлению образованием администраци</w:t>
      </w:r>
      <w:r w:rsidR="00330D95">
        <w:rPr>
          <w:sz w:val="28"/>
          <w:szCs w:val="28"/>
        </w:rPr>
        <w:t xml:space="preserve">и </w:t>
      </w:r>
      <w:proofErr w:type="spellStart"/>
      <w:r w:rsidR="00330D95">
        <w:rPr>
          <w:sz w:val="28"/>
          <w:szCs w:val="28"/>
        </w:rPr>
        <w:t>Емельяновского</w:t>
      </w:r>
      <w:proofErr w:type="spellEnd"/>
      <w:r w:rsidR="00330D95">
        <w:rPr>
          <w:sz w:val="28"/>
          <w:szCs w:val="28"/>
        </w:rPr>
        <w:t xml:space="preserve"> района»</w:t>
      </w:r>
      <w:r w:rsidR="00C16333">
        <w:rPr>
          <w:sz w:val="28"/>
          <w:szCs w:val="28"/>
        </w:rPr>
        <w:t>,</w:t>
      </w:r>
      <w:r w:rsidR="00330D95">
        <w:rPr>
          <w:sz w:val="28"/>
          <w:szCs w:val="28"/>
        </w:rPr>
        <w:t xml:space="preserve"> заключены</w:t>
      </w:r>
      <w:r>
        <w:rPr>
          <w:sz w:val="28"/>
          <w:szCs w:val="28"/>
        </w:rPr>
        <w:t xml:space="preserve"> коллективные договоры. В отчетном периоде действует территориальное Соглашение между администрацией </w:t>
      </w:r>
      <w:proofErr w:type="spellStart"/>
      <w:r>
        <w:rPr>
          <w:sz w:val="28"/>
          <w:szCs w:val="28"/>
        </w:rPr>
        <w:t>Емельяновского</w:t>
      </w:r>
      <w:proofErr w:type="spellEnd"/>
      <w:r>
        <w:rPr>
          <w:sz w:val="28"/>
          <w:szCs w:val="28"/>
        </w:rPr>
        <w:t xml:space="preserve"> района и </w:t>
      </w:r>
      <w:proofErr w:type="spellStart"/>
      <w:r>
        <w:rPr>
          <w:sz w:val="28"/>
          <w:szCs w:val="28"/>
        </w:rPr>
        <w:t>Емельяновской</w:t>
      </w:r>
      <w:proofErr w:type="spellEnd"/>
      <w:r>
        <w:rPr>
          <w:sz w:val="28"/>
          <w:szCs w:val="28"/>
        </w:rPr>
        <w:t xml:space="preserve">  террито</w:t>
      </w:r>
      <w:r w:rsidR="00DA2C75">
        <w:rPr>
          <w:sz w:val="28"/>
          <w:szCs w:val="28"/>
        </w:rPr>
        <w:t>риальной (районной) организацией</w:t>
      </w:r>
      <w:r>
        <w:rPr>
          <w:sz w:val="28"/>
          <w:szCs w:val="28"/>
        </w:rPr>
        <w:t xml:space="preserve"> Профсоюза.</w:t>
      </w:r>
    </w:p>
    <w:p w:rsidR="000736A3" w:rsidRDefault="000736A3" w:rsidP="00E70E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обязательно к применению при заключении коллективных договоров и разрешению трудовых споров.</w:t>
      </w:r>
    </w:p>
    <w:p w:rsidR="000736A3" w:rsidRDefault="000736A3" w:rsidP="00E70E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закрепления молодых специалистов в системе образования района в территориальном Соглашении закреплена норма, устанавливающая, что молодым </w:t>
      </w:r>
      <w:r w:rsidR="00330D95">
        <w:rPr>
          <w:sz w:val="28"/>
          <w:szCs w:val="28"/>
        </w:rPr>
        <w:t>специалистам, впервые окончившим</w:t>
      </w:r>
      <w:r>
        <w:rPr>
          <w:sz w:val="28"/>
          <w:szCs w:val="28"/>
        </w:rPr>
        <w:t xml:space="preserve"> одно из учреждений высшего или среднего професс</w:t>
      </w:r>
      <w:r w:rsidR="00330D95">
        <w:rPr>
          <w:sz w:val="28"/>
          <w:szCs w:val="28"/>
        </w:rPr>
        <w:t>ионального образования и заключившим</w:t>
      </w:r>
      <w:r w:rsidR="00B24B80">
        <w:rPr>
          <w:sz w:val="28"/>
          <w:szCs w:val="28"/>
        </w:rPr>
        <w:t xml:space="preserve"> в течение 3</w:t>
      </w:r>
      <w:r>
        <w:rPr>
          <w:sz w:val="28"/>
          <w:szCs w:val="28"/>
        </w:rPr>
        <w:t>–х лет после окончания учебного заведения трудовой договор с учреждением, либо продолжающих работу единовременно выплачивается  сумма 20000 рублей.</w:t>
      </w:r>
    </w:p>
    <w:p w:rsidR="000736A3" w:rsidRDefault="000736A3" w:rsidP="00E70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истекшем году</w:t>
      </w:r>
      <w:r w:rsidR="007E4AF1">
        <w:rPr>
          <w:sz w:val="28"/>
          <w:szCs w:val="28"/>
        </w:rPr>
        <w:t xml:space="preserve"> члены Профсоюза бесплатно продолжили посещать плавательный бассейн МАО Спортивно-оздоровительный комплекс «Заря». В 2021 году на оздоровление членов Профсоюза затраче</w:t>
      </w:r>
      <w:r w:rsidR="009179FE">
        <w:rPr>
          <w:sz w:val="28"/>
          <w:szCs w:val="28"/>
        </w:rPr>
        <w:t>но 300 000</w:t>
      </w:r>
      <w:r w:rsidR="007E4AF1">
        <w:rPr>
          <w:sz w:val="28"/>
          <w:szCs w:val="28"/>
        </w:rPr>
        <w:t xml:space="preserve"> рублей.</w:t>
      </w:r>
    </w:p>
    <w:p w:rsidR="007E4AF1" w:rsidRDefault="007E4AF1" w:rsidP="00FB1C96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программе «</w:t>
      </w:r>
      <w:proofErr w:type="spellStart"/>
      <w:r w:rsidR="00DA2C75">
        <w:rPr>
          <w:sz w:val="28"/>
          <w:szCs w:val="28"/>
        </w:rPr>
        <w:t>Антиклещ</w:t>
      </w:r>
      <w:proofErr w:type="spellEnd"/>
      <w:r w:rsidR="00DA2C75">
        <w:rPr>
          <w:sz w:val="28"/>
          <w:szCs w:val="28"/>
        </w:rPr>
        <w:t>» по льготной цене застраховано 700 членов Профсоюза.</w:t>
      </w:r>
    </w:p>
    <w:p w:rsidR="00DA2C75" w:rsidRDefault="00DA2C75" w:rsidP="00E70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завершению отчетного периода была проведена проверка денежных средств, полученных от перечисления членами Профсоюза членских взносов. </w:t>
      </w:r>
      <w:r w:rsidR="00E56183">
        <w:rPr>
          <w:sz w:val="28"/>
          <w:szCs w:val="28"/>
        </w:rPr>
        <w:t>Денежные средства использовались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</w:t>
      </w:r>
      <w:bookmarkStart w:id="0" w:name="_GoBack"/>
      <w:bookmarkEnd w:id="0"/>
      <w:r>
        <w:rPr>
          <w:sz w:val="28"/>
          <w:szCs w:val="28"/>
        </w:rPr>
        <w:t>асно сметы</w:t>
      </w:r>
      <w:proofErr w:type="gramEnd"/>
      <w:r>
        <w:rPr>
          <w:sz w:val="28"/>
          <w:szCs w:val="28"/>
        </w:rPr>
        <w:t xml:space="preserve"> на выполнение уставных задач.</w:t>
      </w:r>
    </w:p>
    <w:p w:rsidR="00DA2C75" w:rsidRPr="000736A3" w:rsidRDefault="00DA2C75" w:rsidP="00E70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Ежегодный публичный отчет подготовлен согласно требования</w:t>
      </w:r>
      <w:r w:rsidR="00C16333">
        <w:rPr>
          <w:sz w:val="28"/>
          <w:szCs w:val="28"/>
        </w:rPr>
        <w:t>м действующего законодательства</w:t>
      </w:r>
      <w:r>
        <w:rPr>
          <w:sz w:val="28"/>
          <w:szCs w:val="28"/>
        </w:rPr>
        <w:t xml:space="preserve"> с целью размещения информации о деятельности профсоюзной организации в открытом доступе.</w:t>
      </w:r>
    </w:p>
    <w:p w:rsidR="002917C8" w:rsidRPr="002917C8" w:rsidRDefault="002917C8" w:rsidP="00FB1C96">
      <w:pPr>
        <w:jc w:val="both"/>
        <w:rPr>
          <w:sz w:val="28"/>
          <w:szCs w:val="28"/>
        </w:rPr>
      </w:pPr>
    </w:p>
    <w:sectPr w:rsidR="002917C8" w:rsidRPr="002917C8" w:rsidSect="00DC2D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8F8"/>
    <w:multiLevelType w:val="hybridMultilevel"/>
    <w:tmpl w:val="20B4E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73A6A"/>
    <w:multiLevelType w:val="hybridMultilevel"/>
    <w:tmpl w:val="C086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C490D"/>
    <w:multiLevelType w:val="hybridMultilevel"/>
    <w:tmpl w:val="8118F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27472"/>
    <w:multiLevelType w:val="hybridMultilevel"/>
    <w:tmpl w:val="1BE8F2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523D51"/>
    <w:multiLevelType w:val="hybridMultilevel"/>
    <w:tmpl w:val="09C4F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964B5"/>
    <w:multiLevelType w:val="hybridMultilevel"/>
    <w:tmpl w:val="A32A1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816"/>
    <w:rsid w:val="000318EA"/>
    <w:rsid w:val="000736A3"/>
    <w:rsid w:val="00143603"/>
    <w:rsid w:val="001505AA"/>
    <w:rsid w:val="0015500B"/>
    <w:rsid w:val="00177508"/>
    <w:rsid w:val="001A4846"/>
    <w:rsid w:val="001F19D7"/>
    <w:rsid w:val="0023288E"/>
    <w:rsid w:val="002422ED"/>
    <w:rsid w:val="002917C8"/>
    <w:rsid w:val="002C5051"/>
    <w:rsid w:val="00330D95"/>
    <w:rsid w:val="003A1EBA"/>
    <w:rsid w:val="003B1816"/>
    <w:rsid w:val="003C1468"/>
    <w:rsid w:val="003D3D66"/>
    <w:rsid w:val="003F087B"/>
    <w:rsid w:val="00410DF0"/>
    <w:rsid w:val="004157C5"/>
    <w:rsid w:val="004E49AA"/>
    <w:rsid w:val="005D5EE7"/>
    <w:rsid w:val="005E6DA2"/>
    <w:rsid w:val="006E12A8"/>
    <w:rsid w:val="00762B6E"/>
    <w:rsid w:val="00791064"/>
    <w:rsid w:val="007E4AF1"/>
    <w:rsid w:val="00831E9A"/>
    <w:rsid w:val="0085612E"/>
    <w:rsid w:val="009179FE"/>
    <w:rsid w:val="009258DA"/>
    <w:rsid w:val="009F4B22"/>
    <w:rsid w:val="00AB5051"/>
    <w:rsid w:val="00AD21B7"/>
    <w:rsid w:val="00AF467B"/>
    <w:rsid w:val="00B24B80"/>
    <w:rsid w:val="00B91FB6"/>
    <w:rsid w:val="00B92AD6"/>
    <w:rsid w:val="00B96213"/>
    <w:rsid w:val="00BE6A8E"/>
    <w:rsid w:val="00C06DE9"/>
    <w:rsid w:val="00C16333"/>
    <w:rsid w:val="00C316FA"/>
    <w:rsid w:val="00CB69EB"/>
    <w:rsid w:val="00D07D88"/>
    <w:rsid w:val="00D13955"/>
    <w:rsid w:val="00D77394"/>
    <w:rsid w:val="00DA2C75"/>
    <w:rsid w:val="00DC2D8A"/>
    <w:rsid w:val="00E040E7"/>
    <w:rsid w:val="00E56183"/>
    <w:rsid w:val="00E70EF4"/>
    <w:rsid w:val="00EA4B00"/>
    <w:rsid w:val="00F13F6E"/>
    <w:rsid w:val="00F24682"/>
    <w:rsid w:val="00F370D8"/>
    <w:rsid w:val="00F373D4"/>
    <w:rsid w:val="00F620E1"/>
    <w:rsid w:val="00F70C0D"/>
    <w:rsid w:val="00FB1C96"/>
    <w:rsid w:val="00FB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18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8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1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18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8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0062-5863-4B12-8C41-26DDEA28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Екатерина</cp:lastModifiedBy>
  <cp:revision>28</cp:revision>
  <cp:lastPrinted>2022-03-14T07:16:00Z</cp:lastPrinted>
  <dcterms:created xsi:type="dcterms:W3CDTF">2022-03-14T07:17:00Z</dcterms:created>
  <dcterms:modified xsi:type="dcterms:W3CDTF">2022-03-29T06:39:00Z</dcterms:modified>
</cp:coreProperties>
</file>